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F" w:rsidRDefault="000939E8" w:rsidP="006D17F2">
      <w:pPr>
        <w:spacing w:after="0" w:line="240" w:lineRule="auto"/>
        <w:rPr>
          <w:rFonts w:ascii="Century Gothic" w:hAnsi="Century Gothic"/>
          <w:caps/>
          <w:sz w:val="16"/>
          <w:szCs w:val="16"/>
        </w:rPr>
      </w:pPr>
      <w:r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4" o:spid="_x0000_s1026" style="position:absolute;margin-left:335.8pt;margin-top:-40.9pt;width:148.6pt;height:6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rZqwIAAKcFAAAOAAAAZHJzL2Uyb0RvYy54bWysVEtu2zAQ3RfoHQjuG0mGU7tG5MBIkKJA&#10;mgRJiqxpirSJUhyWpC25p+ldcrEOqU+MtMii6IYi5z9Pb+bsvK012QvnFZiSFic5JcJwqJTZlPTb&#10;49WHOSU+MFMxDUaU9CA8PV++f3fW2IWYwBZ0JRzBIMYvGlvSbQh2kWWeb0XN/AlYYVApwdUs4NNt&#10;ssqxBqPXOpvk+cesAVdZB1x4j9LLTkmXKb6UgodbKb0IRJcUawvpdOlcxzNbnrHFxjG7Vbwvg/1D&#10;FTVTBpOOoS5ZYGTn1B+hasUdeJDhhEOdgZSKi9QDdlPkr7p52DIrUi8IjrcjTP7/heU3+ztHVFXS&#10;KSWG1fiL7hE0ZjZakOdfhIMynjDnwFTKk2kErLF+gX4P9s71L4/X2H0rXR2/2BdpE8iHEWTRBsJR&#10;WMzns8kE/wVH3Tyf5fPTGDR78bbOh88CahIvJXWwM1UsKgHM9tc+dPaDXcyoTTw9aFVdKa3TI3JI&#10;XGhH9gz/fmiLFEDv6q9QdbLZaZ73HEAxMqUTTwYxFpWYGKOkEo8SoC4mzSIaXf/pFg5adAXdC4nA&#10;YseTlHcM1OWovhd929qgZXSRWPjo1BX7ykmHwam3jW4i0Xx0zN/ONlqnjGDC6FgrA+5tZ9nZD113&#10;vca2Q7tuey6soTogpRx0s+Ytv1L4H6+ZD3fM4XDhr8eFEW7xkBqakkJ/o2QL7uff5NEeOY9aShoc&#10;1pL6HzvmBCX6i8Fp+FRMp3G602N6Oov0csea9bHG7OoLQEYUuJosT9doH/RwlQ7qJ9wrq5gVVcxw&#10;zF1SHtzwuAjdEsHNxMVqlcxwoi0L1+bB8hg8Ahwp+tg+MWd7MgccgxsYBpstXtG5s42eBla7AFIl&#10;rkeIO1x76HEbJD72myuum+N3snrZr8vfAAAA//8DAFBLAwQUAAYACAAAACEA4/RW9uMAAAAKAQAA&#10;DwAAAGRycy9kb3ducmV2LnhtbEyPwUrDQBCG74LvsIzgRdpNbI0xZlOKIIjgoa3FHrfZMQnNzobs&#10;pk19eqcnvc0wH/98f74YbSuO2PvGkYJ4GoFAKp1pqFLwuXmdpCB80GR06wgVnNHDori+ynVm3IlW&#10;eFyHSnAI+UwrqEPoMil9WaPVfuo6JL59u97qwGtfSdPrE4fbVt5HUSKtbog/1LrDlxrLw3qwCr5W&#10;77Sb7d7mpjvEm7vlz/ZjGLZK3d6My2cQAcfwB8NFn9WhYKe9G8h40SpIHuOEUQWTNOYOTDwlKQ97&#10;BfOHGcgil/8rFL8AAAD//wMAUEsBAi0AFAAGAAgAAAAhALaDOJL+AAAA4QEAABMAAAAAAAAAAAAA&#10;AAAAAAAAAFtDb250ZW50X1R5cGVzXS54bWxQSwECLQAUAAYACAAAACEAOP0h/9YAAACUAQAACwAA&#10;AAAAAAAAAAAAAAAvAQAAX3JlbHMvLnJlbHNQSwECLQAUAAYACAAAACEAyUuK2asCAACnBQAADgAA&#10;AAAAAAAAAAAAAAAuAgAAZHJzL2Uyb0RvYy54bWxQSwECLQAUAAYACAAAACEA4/RW9uMAAAAKAQAA&#10;DwAAAAAAAAAAAAAAAAAFBQAAZHJzL2Rvd25yZXYueG1sUEsFBgAAAAAEAAQA8wAAABUGAAAAAA==&#10;" fillcolor="white [3201]" strokecolor="#404040 [2429]" strokeweight="2pt">
            <v:textbox>
              <w:txbxContent>
                <w:p w:rsidR="00AE55C6" w:rsidRPr="00EF4390" w:rsidRDefault="004D56B4" w:rsidP="00AE55C6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Mon Manuel de F</w:t>
                  </w:r>
                  <w:r w:rsidR="00AE55C6" w:rsidRPr="00EF439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rançais</w:t>
                  </w:r>
                </w:p>
                <w:p w:rsidR="00AE55C6" w:rsidRPr="00B96FBC" w:rsidRDefault="00A94067" w:rsidP="00AE55C6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aps/>
                    </w:rPr>
                    <w:t>Conjugaison</w:t>
                  </w:r>
                  <w:r w:rsidR="003F4ADB">
                    <w:rPr>
                      <w:rFonts w:ascii="Century Gothic" w:hAnsi="Century Gothic"/>
                      <w:b/>
                      <w:caps/>
                    </w:rPr>
                    <w:t xml:space="preserve"> 7H</w:t>
                  </w:r>
                </w:p>
                <w:p w:rsidR="003F4ADB" w:rsidRPr="00251FC0" w:rsidRDefault="003F4ADB" w:rsidP="003F4ADB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20"/>
                      <w:szCs w:val="20"/>
                    </w:rPr>
                  </w:pPr>
                  <w:r w:rsidRPr="00251FC0">
                    <w:rPr>
                      <w:rFonts w:ascii="Century Gothic" w:hAnsi="Century Gothic"/>
                      <w:caps/>
                      <w:sz w:val="20"/>
                      <w:szCs w:val="20"/>
                    </w:rPr>
                    <w:t>Unité Education à la citoyenneté</w:t>
                  </w:r>
                </w:p>
                <w:p w:rsidR="00AE55C6" w:rsidRPr="00B96FBC" w:rsidRDefault="00AE55C6" w:rsidP="00AE55C6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3" o:spid="_x0000_s1027" style="position:absolute;margin-left:238.75pt;margin-top:-82.25pt;width:296.3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3LgAIAADsFAAAOAAAAZHJzL2Uyb0RvYy54bWysVM1u2zAMvg/YOwi6r46TLu2COkXQosOA&#10;oi3aDj0rspQYk0WNUmJnT7N32YuNkh0n6Iodhl1sUfz9yI+6uGxrw7YKfQW24PnJiDNlJZSVXRX8&#10;6/PNh3POfBC2FAasKvhOeX45f//uonEzNYY1mFIhoyDWzxpX8HUIbpZlXq5VLfwJOGVJqQFrEUjE&#10;VVaiaCh6bbLxaDTNGsDSIUjlPd1ed0o+T/G1VjLca+1VYKbgVFtIX0zfZfxm8wsxW6Fw60r2ZYh/&#10;qKIWlaWkQ6hrEQTbYPVHqLqSCB50OJFQZ6B1JVXCQGjy0Ss0T2vhVMJCzfFuaJP/f2Hl3fYBWVUW&#10;fMKZFTWN6JGaJuzKKPbrJ5NQWc8EItiy8mwSG9Y4PyO/J/eAveTpGNG3Guv4J1ysTU3eDU1WbWCS&#10;Lidn0wlB5UySLh9Np+ejNIbs4O7Qh88KahYPBUfY2DJWlTostrc+UF6y39vFlMbGu1haV0w6hZ1R&#10;nfJRaUJJ6ccpSOKXujLItoKYUX7LIzAKaSxZRhddGTM45W85mbB36m2jm0qcGxxHbzkesg3WKSPY&#10;MDjWlQX8u7Pu7PeoO6wRdmiXbRppqi/eLKHc0ZgROv57J28qau2t8OFBIBGexkFLHO7pow00BYf+&#10;xNka8Mdb99GeeEhazhpaoIL77xuBijPzxRJDP+Wnp3HjknD68WxMAh5rlscau6mvgCaR03PhZDpG&#10;+2D2R41Qv9CuL2JWUgkrKXfBZcC9cBW6xabXQqrFIpnRljkRbu2TkzF47HNkzXP7ItD1/ApEzTvY&#10;L5uYvWJYZxs9LSw2AXSV6Hfoaz8B2tBEof41iU/AsZysDm/e/DcAAAD//wMAUEsDBBQABgAIAAAA&#10;IQBe02dP3wAAAAsBAAAPAAAAZHJzL2Rvd25yZXYueG1sTI/BTsMwDIbvSLxDZCRuW1Jo1lHqTgME&#10;h90YSFyz1rQVjVM16VbenuzEbrb86ff3F5vZ9uJIo+8cIyRLBYK4cnXHDcLnx+tiDcIHw7XpHRPC&#10;L3nYlNdXhclrd+J3Ou5DI2II+9wgtCEMuZS+askav3QDcbx9u9GaENexkfVoTjHc9vJOqZW0puP4&#10;oTUDPbdU/ewnixDYqIdpl7w96W526fpLv2x3GvH2Zt4+ggg0h38YzvpRHcrodHAT1170CGmW6Ygi&#10;LJJVGqczojKVgDgg3GuQZSEvO5R/AAAA//8DAFBLAQItABQABgAIAAAAIQC2gziS/gAAAOEBAAAT&#10;AAAAAAAAAAAAAAAAAAAAAABbQ29udGVudF9UeXBlc10ueG1sUEsBAi0AFAAGAAgAAAAhADj9If/W&#10;AAAAlAEAAAsAAAAAAAAAAAAAAAAALwEAAF9yZWxzLy5yZWxzUEsBAi0AFAAGAAgAAAAhAGsoHcuA&#10;AgAAOwUAAA4AAAAAAAAAAAAAAAAALgIAAGRycy9lMm9Eb2MueG1sUEsBAi0AFAAGAAgAAAAhAF7T&#10;Z0/fAAAACwEAAA8AAAAAAAAAAAAAAAAA2gQAAGRycy9kb3ducmV2LnhtbFBLBQYAAAAABAAEAPMA&#10;AADmBQAAAAA=&#10;" fillcolor="white [3201]" strokecolor="black [3200]" strokeweight="2pt">
            <v:textbox>
              <w:txbxContent>
                <w:p w:rsidR="00AE55C6" w:rsidRDefault="00AE55C6" w:rsidP="00334FA3">
                  <w:pPr>
                    <w:ind w:left="-5387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t xml:space="preserve">                 </w:t>
                  </w:r>
                </w:p>
                <w:p w:rsidR="00AE55C6" w:rsidRPr="00561EBF" w:rsidRDefault="00AE55C6" w:rsidP="00334FA3">
                  <w:pPr>
                    <w:tabs>
                      <w:tab w:val="left" w:pos="3402"/>
                    </w:tabs>
                    <w:ind w:left="-5387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page" w:horzAnchor="margin" w:tblpY="2101"/>
        <w:tblW w:w="94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414"/>
      </w:tblGrid>
      <w:tr w:rsidR="00561EBF" w:rsidTr="0010493C">
        <w:trPr>
          <w:trHeight w:val="663"/>
        </w:trPr>
        <w:tc>
          <w:tcPr>
            <w:tcW w:w="9414" w:type="dxa"/>
            <w:shd w:val="clear" w:color="auto" w:fill="000000" w:themeFill="text1"/>
            <w:vAlign w:val="center"/>
          </w:tcPr>
          <w:p w:rsidR="00561EBF" w:rsidRPr="0010493C" w:rsidRDefault="003F4ADB" w:rsidP="003F4ADB">
            <w:pPr>
              <w:pStyle w:val="Titre1"/>
              <w:spacing w:before="0"/>
              <w:jc w:val="center"/>
              <w:outlineLvl w:val="0"/>
              <w:rPr>
                <w:rFonts w:ascii="Century Gothic" w:hAnsi="Century Gothic"/>
                <w:sz w:val="32"/>
                <w:szCs w:val="32"/>
              </w:rPr>
            </w:pPr>
            <w:r w:rsidRPr="0010493C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Distinction base</w:t>
            </w:r>
            <w:r w:rsidR="00334FA3" w:rsidRPr="0010493C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s</w:t>
            </w:r>
            <w:r w:rsidRPr="0010493C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 xml:space="preserve"> et marques </w:t>
            </w:r>
            <w:r w:rsidRPr="0010493C">
              <w:rPr>
                <w:rFonts w:ascii="Century Gothic" w:hAnsi="Century Gothic"/>
                <w:b w:val="0"/>
                <w:color w:val="FFFFFF" w:themeColor="background1"/>
              </w:rPr>
              <w:t>(de temps et/ou de personne)</w:t>
            </w:r>
          </w:p>
        </w:tc>
      </w:tr>
    </w:tbl>
    <w:p w:rsidR="003016E3" w:rsidRDefault="003016E3" w:rsidP="003016E3">
      <w:pPr>
        <w:pStyle w:val="Sansinterligne"/>
        <w:tabs>
          <w:tab w:val="left" w:pos="3544"/>
        </w:tabs>
        <w:spacing w:after="120"/>
        <w:rPr>
          <w:rFonts w:ascii="Century Gothic" w:hAnsi="Century Gothic"/>
          <w:sz w:val="28"/>
          <w:szCs w:val="28"/>
          <w:u w:val="single"/>
        </w:rPr>
      </w:pPr>
    </w:p>
    <w:p w:rsidR="005E630C" w:rsidRDefault="000939E8" w:rsidP="005E630C">
      <w:pPr>
        <w:spacing w:before="360"/>
        <w:rPr>
          <w:rFonts w:ascii="Century Gothic" w:hAnsi="Century Gothic"/>
          <w:i/>
        </w:rPr>
      </w:pPr>
      <w:r w:rsidRPr="000939E8"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-5.6pt;margin-top:35.7pt;width:478.2pt;height:6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PtbhQIAABgFAAAOAAAAZHJzL2Uyb0RvYy54bWysVNuO2yAQfa/Uf0C8Z22nzsXWOqvublNV&#10;2l6k3X4AARyjYqBAYm+r/nsHSNJsL1JV1Q8YmOEwM+cMl1djL9GeWye0anBxkWPEFdVMqG2DPz6s&#10;J0uMnCeKEakVb/Ajd/hq9fzZ5WBqPtWdloxbBCDK1YNpcOe9qbPM0Y73xF1owxUYW2174mFptxmz&#10;ZAD0XmbTPJ9ng7bMWE25c7B7m4x4FfHbllP/vm0d90g2GGLzcbRx3IQxW12SemuJ6QQ9hEH+IYqe&#10;CAWXnqBuiSdoZ8UvUL2gVjvd+guq+0y3raA85gDZFPlP2dx3xPCYCxTHmVOZ3P+Dpe/2HywSrMEz&#10;jBTpgaIHPnp0rUdUFKE8g3E1eN0b8PMj7APNMVVn7jT95JDSNx1RW/7SWj10nDAIL57Mzo4mHBdA&#10;NsNbzeAesvM6Ao2t7UPtoBoI0IGmxxM1IRYKm/N88aIowUTBtqiqolzMQnQZqY/HjXX+Ndc9CpMG&#10;W+A+wpP9nfPJ9egSbnNaCrYWUsaF3W5upEV7AjpZx++A/sRNquCsdDiWENMORAl3BFuIN/L+tSqm&#10;ZX49rSbr+XIxKdflbFIt8uUkL6rrap6XVXm7/hYCLMq6E4xxdScUP2qwKP+O40M3JPVEFaKhwdVs&#10;Oksc/THJPH6/S7IXHlpSir7By5MTqQOzrxSDtEntiZBpnj0NPxICNTj+Y1WiDgL1SQR+3IxRceVR&#10;XhvNHkEYVgNtQDE8JzDptP2C0QCt2WD3eUcsx0i+USAuID8owcdFOVtMYWHPLZtzC1EUoBrsMUrT&#10;G5/6f2es2HZwU5Kz0i9BkK2IUgnKTVFBJmEB7RdzOjwVob/P19Hrx4O2+g4AAP//AwBQSwMEFAAG&#10;AAgAAAAhAPJRMlzfAAAACwEAAA8AAABkcnMvZG93bnJldi54bWxMj8FOg0AQhu8mvsNmTLyYdgFp&#10;EWRp1ETjtbUPMLBTILK7hN0W+vaOJz3OzJd/vr/cLWYQF5p876yCeB2BINs43dtWwfHrffUEwge0&#10;GgdnScGVPOyq25sSC+1mu6fLIbSCQ6wvUEEXwlhI6ZuODPq1G8ny7eQmg4HHqZV6wpnDzSCTKNpK&#10;g73lDx2O9NZR8304GwWnz/lhk8/1Rzhm+3T7in1Wu6tS93fLyzOIQEv4g+FXn9WhYqfana32YlCw&#10;iuOEUQVZnIJgIE83vKiZfEzyHGRVyv8dqh8AAAD//wMAUEsBAi0AFAAGAAgAAAAhALaDOJL+AAAA&#10;4QEAABMAAAAAAAAAAAAAAAAAAAAAAFtDb250ZW50X1R5cGVzXS54bWxQSwECLQAUAAYACAAAACEA&#10;OP0h/9YAAACUAQAACwAAAAAAAAAAAAAAAAAvAQAAX3JlbHMvLnJlbHNQSwECLQAUAAYACAAAACEA&#10;ttj7W4UCAAAYBQAADgAAAAAAAAAAAAAAAAAuAgAAZHJzL2Uyb0RvYy54bWxQSwECLQAUAAYACAAA&#10;ACEA8lEyXN8AAAALAQAADwAAAAAAAAAAAAAAAADfBAAAZHJzL2Rvd25yZXYueG1sUEsFBgAAAAAE&#10;AAQA8wAAAOsFAAAAAA==&#10;" stroked="f">
            <v:textbox>
              <w:txbxContent>
                <w:p w:rsidR="006175DB" w:rsidRDefault="006175DB" w:rsidP="003F4ADB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</w:rPr>
                    <w:t>Lis les extraits suivants.</w:t>
                  </w:r>
                </w:p>
                <w:p w:rsidR="006175DB" w:rsidRDefault="003F4ADB" w:rsidP="003F4ADB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3F4ADB">
                    <w:rPr>
                      <w:rFonts w:ascii="Arial" w:hAnsi="Arial" w:cs="Arial"/>
                      <w:i/>
                      <w:sz w:val="24"/>
                    </w:rPr>
                    <w:t xml:space="preserve">Surligne </w:t>
                  </w:r>
                  <w:r w:rsidRPr="003F4ADB">
                    <w:rPr>
                      <w:rFonts w:ascii="Arial" w:hAnsi="Arial" w:cs="Arial"/>
                      <w:i/>
                      <w:sz w:val="24"/>
                      <w:u w:val="single"/>
                    </w:rPr>
                    <w:t>la base</w:t>
                  </w:r>
                  <w:r w:rsidRPr="003F4ADB">
                    <w:rPr>
                      <w:rFonts w:ascii="Arial" w:hAnsi="Arial" w:cs="Arial"/>
                      <w:i/>
                      <w:sz w:val="24"/>
                    </w:rPr>
                    <w:t xml:space="preserve"> de chaque forme encadrée. </w:t>
                  </w:r>
                  <w:bookmarkStart w:id="0" w:name="_GoBack"/>
                  <w:bookmarkEnd w:id="0"/>
                </w:p>
                <w:p w:rsidR="003F4ADB" w:rsidRDefault="003F4ADB" w:rsidP="003F4ADB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3F4ADB">
                    <w:rPr>
                      <w:rFonts w:ascii="Arial" w:hAnsi="Arial" w:cs="Arial"/>
                      <w:i/>
                      <w:sz w:val="24"/>
                    </w:rPr>
                    <w:t xml:space="preserve">Aide-toi de ce que </w:t>
                  </w:r>
                  <w:r w:rsidRPr="003F4ADB">
                    <w:rPr>
                      <w:rFonts w:ascii="Arial" w:hAnsi="Arial" w:cs="Arial"/>
                      <w:i/>
                      <w:sz w:val="24"/>
                      <w:u w:val="single"/>
                    </w:rPr>
                    <w:t>tu entends</w:t>
                  </w:r>
                  <w:r w:rsidRPr="003F4ADB">
                    <w:rPr>
                      <w:rFonts w:ascii="Arial" w:hAnsi="Arial" w:cs="Arial"/>
                      <w:i/>
                      <w:sz w:val="24"/>
                    </w:rPr>
                    <w:t xml:space="preserve"> quand tu prononces ces verbes.</w:t>
                  </w:r>
                </w:p>
                <w:p w:rsidR="003F4ADB" w:rsidRPr="003F4ADB" w:rsidRDefault="003F4ADB" w:rsidP="003F4ADB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  <w:p w:rsidR="003F4ADB" w:rsidRPr="003F4ADB" w:rsidRDefault="003F4ADB" w:rsidP="006175D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F4ADB">
                    <w:rPr>
                      <w:rFonts w:ascii="Century Gothic" w:hAnsi="Century Gothic"/>
                      <w:sz w:val="28"/>
                      <w:szCs w:val="28"/>
                    </w:rPr>
                    <w:t xml:space="preserve">Une personne </w:t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meurt</w:t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</w:rPr>
                    <w:t xml:space="preserve"> de faim dans le monde toutes les quatre secondes.</w:t>
                  </w:r>
                </w:p>
                <w:p w:rsidR="003F4ADB" w:rsidRPr="003F4ADB" w:rsidRDefault="003F4ADB" w:rsidP="006175D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F4ADB">
                    <w:rPr>
                      <w:rFonts w:ascii="Century Gothic" w:hAnsi="Century Gothic"/>
                      <w:sz w:val="28"/>
                      <w:szCs w:val="28"/>
                    </w:rPr>
                    <w:t>16 septembre 2002 :</w:t>
                  </w:r>
                </w:p>
                <w:p w:rsidR="003F4ADB" w:rsidRPr="003F4ADB" w:rsidRDefault="003F4ADB" w:rsidP="006175D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F4ADB">
                    <w:rPr>
                      <w:rFonts w:ascii="Century Gothic" w:hAnsi="Century Gothic"/>
                      <w:sz w:val="28"/>
                      <w:szCs w:val="28"/>
                    </w:rPr>
                    <w:t xml:space="preserve">815 millions de personnes </w:t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souffrent</w:t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</w:rPr>
                    <w:t xml:space="preserve"> de la faim dans le monde. […]</w:t>
                  </w:r>
                </w:p>
                <w:p w:rsidR="003F4ADB" w:rsidRPr="003F4ADB" w:rsidRDefault="003F4ADB" w:rsidP="006175D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F4ADB">
                    <w:rPr>
                      <w:rFonts w:ascii="Century Gothic" w:hAnsi="Century Gothic"/>
                      <w:sz w:val="28"/>
                      <w:szCs w:val="28"/>
                    </w:rPr>
                    <w:t xml:space="preserve">La Somalie </w:t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détient</w:t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</w:rPr>
                    <w:t xml:space="preserve"> le triste record de malnutrition de la planète : 75% de sa population en souffre. […]</w:t>
                  </w:r>
                </w:p>
                <w:p w:rsidR="003F4ADB" w:rsidRPr="003F4ADB" w:rsidRDefault="003F4ADB" w:rsidP="003F4ADB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F4ADB">
                    <w:rPr>
                      <w:rFonts w:ascii="Century Gothic" w:hAnsi="Century Gothic"/>
                      <w:sz w:val="28"/>
                      <w:szCs w:val="28"/>
                    </w:rPr>
                    <w:sym w:font="Wingdings" w:char="F0AF"/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</w:rPr>
                    <w:sym w:font="Wingdings" w:char="F0AF"/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</w:rPr>
                    <w:sym w:font="Wingdings" w:char="F0AF"/>
                  </w:r>
                </w:p>
                <w:p w:rsidR="003F4ADB" w:rsidRPr="003F4ADB" w:rsidRDefault="003F4ADB" w:rsidP="006175DB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F4ADB">
                    <w:rPr>
                      <w:rFonts w:ascii="Century Gothic" w:hAnsi="Century Gothic"/>
                      <w:sz w:val="28"/>
                      <w:szCs w:val="28"/>
                    </w:rPr>
                    <w:t>Il n’y a pas si longtemps, Silvia n’</w:t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allait</w:t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</w:rPr>
                    <w:t xml:space="preserve"> pas à l’école. Quand l’enseignement </w:t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était</w:t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</w:rPr>
                    <w:t xml:space="preserve"> payant, les enfants les plus vulnérables – les pauvres, ceux dont les parents sont morts du SIDA, les filles – n’y </w:t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allaient</w:t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</w:rPr>
                    <w:t xml:space="preserve"> pas. Dans une grande partie des pays en développement, les frais de scolarité […] et les responsabilités familiales […] </w:t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empêchent</w:t>
                  </w:r>
                  <w:r w:rsidRPr="003F4ADB">
                    <w:rPr>
                      <w:rFonts w:ascii="Century Gothic" w:hAnsi="Century Gothic"/>
                      <w:sz w:val="28"/>
                      <w:szCs w:val="28"/>
                    </w:rPr>
                    <w:t xml:space="preserve"> les familles pauvres de scolariser leurs enfants.</w:t>
                  </w:r>
                </w:p>
                <w:p w:rsidR="003F4ADB" w:rsidRPr="003F4ADB" w:rsidRDefault="003F4ADB" w:rsidP="003F4ADB">
                  <w:pPr>
                    <w:rPr>
                      <w:rFonts w:cstheme="minorHAnsi"/>
                      <w:i/>
                      <w:sz w:val="28"/>
                      <w:szCs w:val="28"/>
                    </w:rPr>
                  </w:pPr>
                </w:p>
                <w:p w:rsidR="003F4ADB" w:rsidRPr="006175DB" w:rsidRDefault="003F4ADB" w:rsidP="003F4ADB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6175DB">
                    <w:rPr>
                      <w:rFonts w:ascii="Arial" w:hAnsi="Arial" w:cs="Arial"/>
                      <w:i/>
                      <w:sz w:val="24"/>
                    </w:rPr>
                    <w:t>Trouve dans ces textes deux formes verbales qui ne se construisent pas avec le système des bases car elles font partie des irrégularités.</w:t>
                  </w:r>
                </w:p>
                <w:p w:rsidR="003F4ADB" w:rsidRDefault="003F4ADB" w:rsidP="003F4ADB">
                  <w:pPr>
                    <w:rPr>
                      <w:rFonts w:cstheme="minorHAnsi"/>
                      <w:i/>
                      <w:sz w:val="24"/>
                    </w:rPr>
                  </w:pPr>
                </w:p>
                <w:p w:rsidR="003F4ADB" w:rsidRDefault="003F4ADB" w:rsidP="003F4ADB">
                  <w:pPr>
                    <w:rPr>
                      <w:rFonts w:cstheme="minorHAnsi"/>
                      <w:i/>
                      <w:sz w:val="24"/>
                    </w:rPr>
                  </w:pPr>
                  <w:r>
                    <w:rPr>
                      <w:rFonts w:cstheme="minorHAnsi"/>
                      <w:i/>
                      <w:sz w:val="24"/>
                    </w:rPr>
                    <w:t>………………………………………………………….</w:t>
                  </w:r>
                  <w:r>
                    <w:rPr>
                      <w:rFonts w:cstheme="minorHAnsi"/>
                      <w:i/>
                      <w:sz w:val="24"/>
                    </w:rPr>
                    <w:tab/>
                    <w:t xml:space="preserve">             ………………………………………………………….</w:t>
                  </w:r>
                </w:p>
                <w:p w:rsidR="003F4ADB" w:rsidRDefault="003F4ADB" w:rsidP="003F4ADB">
                  <w:pPr>
                    <w:rPr>
                      <w:rFonts w:cstheme="minorHAnsi"/>
                      <w:i/>
                      <w:sz w:val="24"/>
                    </w:rPr>
                  </w:pPr>
                </w:p>
                <w:p w:rsidR="003F4ADB" w:rsidRPr="000E5719" w:rsidRDefault="003F4ADB" w:rsidP="003F4ADB">
                  <w:pPr>
                    <w:spacing w:line="360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63D71" w:rsidRPr="00CF2FFB" w:rsidRDefault="00463D71" w:rsidP="00CF2FFB">
      <w:pPr>
        <w:pStyle w:val="Sansinterligne"/>
        <w:tabs>
          <w:tab w:val="left" w:pos="3544"/>
        </w:tabs>
        <w:spacing w:line="480" w:lineRule="auto"/>
        <w:rPr>
          <w:rFonts w:ascii="Century Gothic" w:hAnsi="Century Gothic"/>
          <w:i/>
          <w:sz w:val="22"/>
        </w:rPr>
      </w:pPr>
    </w:p>
    <w:sectPr w:rsidR="00463D71" w:rsidRPr="00CF2FFB" w:rsidSect="00CE3F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203" w:rsidRDefault="00B55203" w:rsidP="00561EBF">
      <w:pPr>
        <w:spacing w:after="0" w:line="240" w:lineRule="auto"/>
      </w:pPr>
      <w:r>
        <w:separator/>
      </w:r>
    </w:p>
  </w:endnote>
  <w:endnote w:type="continuationSeparator" w:id="0">
    <w:p w:rsidR="00B55203" w:rsidRDefault="00B55203" w:rsidP="0056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26" w:rsidRDefault="00D11C2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64" w:type="dxa"/>
      <w:tblLook w:val="04A0"/>
    </w:tblPr>
    <w:tblGrid>
      <w:gridCol w:w="1566"/>
      <w:gridCol w:w="7898"/>
    </w:tblGrid>
    <w:tr w:rsidR="00CE3FD0" w:rsidTr="00CE3FD0">
      <w:tc>
        <w:tcPr>
          <w:tcW w:w="1566" w:type="dxa"/>
          <w:tcBorders>
            <w:top w:val="nil"/>
            <w:left w:val="nil"/>
            <w:bottom w:val="nil"/>
            <w:right w:val="nil"/>
          </w:tcBorders>
          <w:hideMark/>
        </w:tcPr>
        <w:p w:rsidR="00CE3FD0" w:rsidRDefault="00CE3FD0">
          <w:pPr>
            <w:pStyle w:val="Pieddepage"/>
          </w:pPr>
          <w:r>
            <w:rPr>
              <w:rFonts w:ascii="Arial" w:hAnsi="Arial" w:cs="Arial"/>
              <w:noProof/>
              <w:color w:val="595959"/>
              <w:sz w:val="15"/>
              <w:szCs w:val="15"/>
              <w:lang w:eastAsia="fr-CH"/>
            </w:rPr>
            <w:drawing>
              <wp:inline distT="0" distB="0" distL="0" distR="0">
                <wp:extent cx="657225" cy="228600"/>
                <wp:effectExtent l="19050" t="0" r="9525" b="0"/>
                <wp:docPr id="1" name="Image 1" descr="by-nc-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y-nc-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8" w:type="dxa"/>
          <w:tcBorders>
            <w:top w:val="nil"/>
            <w:left w:val="nil"/>
            <w:bottom w:val="nil"/>
            <w:right w:val="nil"/>
          </w:tcBorders>
          <w:hideMark/>
        </w:tcPr>
        <w:p w:rsidR="00CE3FD0" w:rsidRDefault="00CE3FD0">
          <w:pPr>
            <w:pStyle w:val="Pieddepage"/>
            <w:rPr>
              <w:vanish/>
              <w:sz w:val="24"/>
              <w:szCs w:val="24"/>
            </w:rPr>
          </w:pPr>
          <w:r>
            <w:rPr>
              <w:b/>
              <w:vanish/>
              <w:sz w:val="24"/>
              <w:szCs w:val="24"/>
            </w:rPr>
            <w:t>Info RPN.ch</w:t>
          </w:r>
          <w:r w:rsidR="00162BF1">
            <w:rPr>
              <w:vanish/>
              <w:sz w:val="24"/>
              <w:szCs w:val="24"/>
            </w:rPr>
            <w:t>:</w:t>
          </w:r>
          <w:r w:rsidR="00162BF1">
            <w:rPr>
              <w:vanish/>
              <w:sz w:val="24"/>
              <w:szCs w:val="24"/>
            </w:rPr>
            <w:br/>
            <w:t>Ce document</w:t>
          </w:r>
          <w:r>
            <w:rPr>
              <w:vanish/>
              <w:sz w:val="24"/>
              <w:szCs w:val="24"/>
            </w:rPr>
            <w:t xml:space="preserve"> fait partie du </w:t>
          </w:r>
          <w:hyperlink r:id="rId2" w:history="1">
            <w:r>
              <w:rPr>
                <w:rStyle w:val="Lienhypertexte"/>
                <w:vanish/>
                <w:sz w:val="24"/>
                <w:szCs w:val="24"/>
              </w:rPr>
              <w:t>lot de ressources CONJUGAISON</w:t>
            </w:r>
          </w:hyperlink>
          <w:r>
            <w:rPr>
              <w:vanish/>
              <w:sz w:val="24"/>
              <w:szCs w:val="24"/>
            </w:rPr>
            <w:t xml:space="preserve"> au cycle 2. </w:t>
          </w:r>
        </w:p>
      </w:tc>
    </w:tr>
  </w:tbl>
  <w:p w:rsidR="002070AA" w:rsidRPr="00CE3FD0" w:rsidRDefault="002070AA" w:rsidP="00CE3FD0">
    <w:pPr>
      <w:pStyle w:val="Pieddepage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26" w:rsidRDefault="00D11C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203" w:rsidRDefault="00B55203" w:rsidP="00561EBF">
      <w:pPr>
        <w:spacing w:after="0" w:line="240" w:lineRule="auto"/>
      </w:pPr>
      <w:r>
        <w:separator/>
      </w:r>
    </w:p>
  </w:footnote>
  <w:footnote w:type="continuationSeparator" w:id="0">
    <w:p w:rsidR="00B55203" w:rsidRDefault="00B55203" w:rsidP="0056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26" w:rsidRDefault="00D11C2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A3" w:rsidRPr="00334FA3" w:rsidRDefault="00334FA3">
    <w:pPr>
      <w:pStyle w:val="En-tte"/>
      <w:rPr>
        <w:rFonts w:ascii="Century Gothic" w:hAnsi="Century Gothic"/>
      </w:rPr>
    </w:pPr>
    <w:r w:rsidRPr="00334FA3">
      <w:rPr>
        <w:rFonts w:ascii="Century Gothic" w:hAnsi="Century Gothic"/>
      </w:rPr>
      <w:t>Prénom :</w:t>
    </w:r>
    <w:r>
      <w:rPr>
        <w:rFonts w:ascii="Century Gothic" w:hAnsi="Century Gothic"/>
      </w:rPr>
      <w:t>………………………………………</w:t>
    </w:r>
  </w:p>
  <w:p w:rsidR="00561EBF" w:rsidRPr="00561EBF" w:rsidRDefault="00561EBF">
    <w:pPr>
      <w:pStyle w:val="En-tte"/>
      <w:rPr>
        <w:rFonts w:ascii="Century Gothic" w:hAnsi="Century Gothic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26" w:rsidRDefault="00D11C2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readOnly" w:enforcement="1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D17F2"/>
    <w:rsid w:val="000015A4"/>
    <w:rsid w:val="00015895"/>
    <w:rsid w:val="00032DF5"/>
    <w:rsid w:val="000939E8"/>
    <w:rsid w:val="000F4A16"/>
    <w:rsid w:val="0010493C"/>
    <w:rsid w:val="001109F1"/>
    <w:rsid w:val="00134923"/>
    <w:rsid w:val="00162BF1"/>
    <w:rsid w:val="001D0E06"/>
    <w:rsid w:val="002070AA"/>
    <w:rsid w:val="003016E3"/>
    <w:rsid w:val="00334FA3"/>
    <w:rsid w:val="003A7890"/>
    <w:rsid w:val="003F4ADB"/>
    <w:rsid w:val="004270F4"/>
    <w:rsid w:val="004430C1"/>
    <w:rsid w:val="004432EA"/>
    <w:rsid w:val="00463D71"/>
    <w:rsid w:val="004D56B4"/>
    <w:rsid w:val="00561EBF"/>
    <w:rsid w:val="00576FF2"/>
    <w:rsid w:val="005E630C"/>
    <w:rsid w:val="006175DB"/>
    <w:rsid w:val="00674257"/>
    <w:rsid w:val="006D17F2"/>
    <w:rsid w:val="006F0934"/>
    <w:rsid w:val="00765EC2"/>
    <w:rsid w:val="008701D5"/>
    <w:rsid w:val="008879F5"/>
    <w:rsid w:val="00891CD6"/>
    <w:rsid w:val="008A43DA"/>
    <w:rsid w:val="00A94067"/>
    <w:rsid w:val="00AE55C6"/>
    <w:rsid w:val="00B12376"/>
    <w:rsid w:val="00B14FB3"/>
    <w:rsid w:val="00B55203"/>
    <w:rsid w:val="00B96FBC"/>
    <w:rsid w:val="00C809E9"/>
    <w:rsid w:val="00CA4B9E"/>
    <w:rsid w:val="00CE3FD0"/>
    <w:rsid w:val="00CF2FFB"/>
    <w:rsid w:val="00D11C26"/>
    <w:rsid w:val="00D661EC"/>
    <w:rsid w:val="00D72E3D"/>
    <w:rsid w:val="00DE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F1"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7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il.rpn.ch/beo/Biblio/ResourcesList/conjugaison_lot.pd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4</Value>
      <Value>17</Value>
      <Value>6</Value>
      <Value>15</Value>
      <Value>3</Value>
      <Value>55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</TermName>
          <TermId xmlns="http://schemas.microsoft.com/office/infopath/2007/PartnerControls">318cc9ff-20c1-46d4-a7a0-1a09e657f015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>ressource liée au lot Conjugaison cycle 2</DescriptionBEO>
    <_dlc_DocId xmlns="697b6781-6632-4918-a7a8-05dd46605996">NA4DHJ54X2CY-6-678</_dlc_DocId>
    <_dlc_DocIdUrl xmlns="697b6781-6632-4918-a7a8-05dd46605996">
      <Url>https://rpn2016.rpn.ch/beo/Biblio/_layouts/DocIdRedir.aspx?ID=NA4DHJ54X2CY-6-678</Url>
      <Description>NA4DHJ54X2CY-6-678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C1CD4-B134-454F-A323-382593D8DD3A}"/>
</file>

<file path=customXml/itemProps2.xml><?xml version="1.0" encoding="utf-8"?>
<ds:datastoreItem xmlns:ds="http://schemas.openxmlformats.org/officeDocument/2006/customXml" ds:itemID="{F292769E-A4E2-4E70-9842-46AACE6D428A}"/>
</file>

<file path=customXml/itemProps3.xml><?xml version="1.0" encoding="utf-8"?>
<ds:datastoreItem xmlns:ds="http://schemas.openxmlformats.org/officeDocument/2006/customXml" ds:itemID="{64F07258-B5BF-46AF-891D-32F97F5B1A07}"/>
</file>

<file path=customXml/itemProps4.xml><?xml version="1.0" encoding="utf-8"?>
<ds:datastoreItem xmlns:ds="http://schemas.openxmlformats.org/officeDocument/2006/customXml" ds:itemID="{6CEDB690-A8F6-44F5-9B89-98F78171D86E}"/>
</file>

<file path=customXml/itemProps5.xml><?xml version="1.0" encoding="utf-8"?>
<ds:datastoreItem xmlns:ds="http://schemas.openxmlformats.org/officeDocument/2006/customXml" ds:itemID="{8A70C1D1-8F00-43A1-A852-45941755CC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56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- Bases-marques: fiche</dc:title>
  <dc:creator>Tripet Lucie</dc:creator>
  <cp:lastModifiedBy>Burkida</cp:lastModifiedBy>
  <cp:revision>6</cp:revision>
  <cp:lastPrinted>2013-11-12T15:22:00Z</cp:lastPrinted>
  <dcterms:created xsi:type="dcterms:W3CDTF">2013-11-08T07:16:00Z</dcterms:created>
  <dcterms:modified xsi:type="dcterms:W3CDTF">2013-11-13T07:07:00Z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2c69ad74-6367-45f9-93ea-f19619278927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55;#7|22370e41-ca70-411f-8bfc-084b19616ec0</vt:lpwstr>
  </property>
  <property fmtid="{D5CDD505-2E9C-101B-9397-08002B2CF9AE}" pid="8" name="TYPE">
    <vt:lpwstr>17;#Exercice|318cc9ff-20c1-46d4-a7a0-1a09e657f015</vt:lpwstr>
  </property>
  <property fmtid="{D5CDD505-2E9C-101B-9397-08002B2CF9AE}" pid="9" name="DIFFICULTE">
    <vt:lpwstr>6;#Autre|633b69a0-0001-40de-ace8-5b8d03061e78</vt:lpwstr>
  </property>
  <property fmtid="{D5CDD505-2E9C-101B-9397-08002B2CF9AE}" pid="10" name="WorkflowCreationPath">
    <vt:lpwstr>c7d3e6c7-938f-4104-81e8-48872d58d0b0,4;c7d3e6c7-938f-4104-81e8-48872d58d0b0,4;c7d3e6c7-938f-4104-81e8-48872d58d0b0,4;c7d3e6c7-938f-4104-81e8-48872d58d0b0,4;c7d3e6c7-938f-4104-81e8-48872d58d0b0,4;c7d3e6c7-938f-4104-81e8-48872d58d0b0,4;c7d3e6c7-938f-4104-81c7d3e6c7-938f-4104-81e8-48872d58d0b0,3;c7d3e6c7-938f-4104-81e8-48872d58d0b0,3;c7d3e6c7-938f-4104-81e8-48872d58d0b0,3;c7d3e6c7-938f-4104-81e8-48872d58d0b0,3;c7d3e6c7-938f-4104-81e8-48872d58d0b0,3;c7d3e6c7-938f-4104-81e8-48872d58d0b0,3;c7d3e6c7-938f-4104-81e8-48872d58d0b0,3;65b90ec2-cedb-4228-9530-8d8aabdcb4c1,4;65b90ec2-cedb-4228-9530-8d8aabdcb4c1,4;65b90ec2-cedb-4228-9530-8d8aabdcb4c1,4;65b90ec2-cedb-4228-9530-8d8aabdcb4c1,4;</vt:lpwstr>
  </property>
</Properties>
</file>